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6679" w14:textId="252C0B0C" w:rsidR="00D24AF7" w:rsidRPr="00625EEA" w:rsidRDefault="004721C0" w:rsidP="00625EEA">
      <w:pPr>
        <w:jc w:val="center"/>
      </w:pPr>
      <w:r>
        <w:rPr>
          <w:i/>
        </w:rPr>
        <w:t>IIS RAMACCA-PALAGONIA</w:t>
      </w:r>
    </w:p>
    <w:p w14:paraId="6ADD2D14" w14:textId="77777777" w:rsidR="003B1E98" w:rsidRDefault="003B1E98">
      <w:pPr>
        <w:jc w:val="center"/>
        <w:rPr>
          <w:i/>
        </w:rPr>
      </w:pPr>
    </w:p>
    <w:tbl>
      <w:tblPr>
        <w:tblStyle w:val="a4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036ECE81" w14:textId="77777777">
        <w:tc>
          <w:tcPr>
            <w:tcW w:w="1665" w:type="dxa"/>
            <w:shd w:val="clear" w:color="auto" w:fill="D0CECE"/>
          </w:tcPr>
          <w:p w14:paraId="29A7EE13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2A6518A2" w14:textId="77777777" w:rsidR="00D24AF7" w:rsidRPr="003B1E98" w:rsidRDefault="004721C0">
            <w:pPr>
              <w:rPr>
                <w:b/>
                <w:bCs/>
              </w:rPr>
            </w:pPr>
            <w:r w:rsidRPr="003B1E98">
              <w:rPr>
                <w:b/>
                <w:bCs/>
              </w:rPr>
              <w:t>SCIENZE UMANE</w:t>
            </w:r>
          </w:p>
        </w:tc>
      </w:tr>
      <w:tr w:rsidR="00D24AF7" w14:paraId="25FA237C" w14:textId="77777777">
        <w:tc>
          <w:tcPr>
            <w:tcW w:w="1665" w:type="dxa"/>
            <w:shd w:val="clear" w:color="auto" w:fill="AEAAAA"/>
          </w:tcPr>
          <w:p w14:paraId="4CF4E18F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697E1BB7" w14:textId="77777777" w:rsidR="00D24AF7" w:rsidRDefault="004721C0">
            <w:r>
              <w:t xml:space="preserve">1 </w:t>
            </w:r>
          </w:p>
        </w:tc>
      </w:tr>
      <w:tr w:rsidR="00D24AF7" w14:paraId="4EA4EC86" w14:textId="77777777">
        <w:tc>
          <w:tcPr>
            <w:tcW w:w="1665" w:type="dxa"/>
            <w:shd w:val="clear" w:color="auto" w:fill="D0CECE"/>
          </w:tcPr>
          <w:p w14:paraId="08300406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35170198" w14:textId="77777777" w:rsidR="00D24AF7" w:rsidRDefault="004721C0">
            <w:r>
              <w:t>LICEO SCIENZE UMANE opzione ECONOMICO-SOCIALE (LES)</w:t>
            </w:r>
          </w:p>
        </w:tc>
      </w:tr>
      <w:tr w:rsidR="00D24AF7" w14:paraId="5C7D9A72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2812B563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70C54F3C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6AA5B4B3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599AE5BF" w14:textId="7B19CF6B" w:rsidR="00D24AF7" w:rsidRDefault="003B1E98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Psicologia</w:t>
            </w:r>
          </w:p>
          <w:p w14:paraId="266CC487" w14:textId="58A084C7" w:rsidR="00D24AF7" w:rsidRDefault="004721C0">
            <w:pPr>
              <w:keepLines/>
              <w:numPr>
                <w:ilvl w:val="0"/>
                <w:numId w:val="1"/>
              </w:numPr>
              <w:spacing w:after="0" w:line="240" w:lineRule="auto"/>
            </w:pPr>
            <w:r>
              <w:t>Significato e origine del termine Psicologia. Caratteristiche della psicologia scientifica. Principali campi di applicazione</w:t>
            </w:r>
          </w:p>
          <w:p w14:paraId="35BC375A" w14:textId="77777777" w:rsidR="00D24AF7" w:rsidRDefault="004721C0">
            <w:pPr>
              <w:keepLines/>
              <w:numPr>
                <w:ilvl w:val="0"/>
                <w:numId w:val="1"/>
              </w:numPr>
              <w:spacing w:after="0" w:line="240" w:lineRule="auto"/>
            </w:pPr>
            <w:r>
              <w:t>Definizione di processo cognitivo. I principali processi cognitivi: percezione, attenzione, memoria, apprendimento, comunicazione e linguaggio</w:t>
            </w:r>
          </w:p>
          <w:p w14:paraId="10A4360A" w14:textId="77777777" w:rsidR="00D24AF7" w:rsidRDefault="004721C0">
            <w:pPr>
              <w:keepLines/>
              <w:numPr>
                <w:ilvl w:val="0"/>
                <w:numId w:val="1"/>
              </w:numPr>
              <w:spacing w:after="0" w:line="240" w:lineRule="auto"/>
            </w:pPr>
            <w:r>
              <w:t>La motivazione</w:t>
            </w:r>
          </w:p>
        </w:tc>
        <w:tc>
          <w:tcPr>
            <w:tcW w:w="5925" w:type="dxa"/>
          </w:tcPr>
          <w:p w14:paraId="06B9D5E8" w14:textId="4FF4B287" w:rsidR="00D24AF7" w:rsidRPr="003B1E98" w:rsidRDefault="003B1E98">
            <w:pPr>
              <w:spacing w:after="0"/>
              <w:jc w:val="both"/>
              <w:rPr>
                <w:b/>
                <w:bCs/>
              </w:rPr>
            </w:pPr>
            <w:r>
              <w:t xml:space="preserve">      </w:t>
            </w:r>
            <w:r w:rsidR="004721C0" w:rsidRPr="003B1E98">
              <w:rPr>
                <w:b/>
                <w:bCs/>
              </w:rPr>
              <w:t>COMPETENZE GENERALI</w:t>
            </w:r>
          </w:p>
          <w:p w14:paraId="224FE892" w14:textId="77777777" w:rsidR="00D24AF7" w:rsidRDefault="004721C0" w:rsidP="003B1E98">
            <w:pPr>
              <w:spacing w:after="0"/>
            </w:pPr>
            <w:r>
              <w:t>Al termine della classe prima lo studente dovrà essere in grado di:</w:t>
            </w:r>
          </w:p>
          <w:p w14:paraId="6E99E0DC" w14:textId="21E95B07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Acquisire un metodo di studio autonomo</w:t>
            </w:r>
            <w:r w:rsidR="003B1E98">
              <w:t>;</w:t>
            </w:r>
          </w:p>
          <w:p w14:paraId="20543E20" w14:textId="1055EE0B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Distinguere tra i metodi utilizzati dalla Psicologia</w:t>
            </w:r>
            <w:r w:rsidR="003B1E98">
              <w:t>;</w:t>
            </w:r>
          </w:p>
          <w:p w14:paraId="5AE0222C" w14:textId="4B99CEF2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Saper collocare nell’arco storico autori e teorie</w:t>
            </w:r>
            <w:r w:rsidR="003B1E98">
              <w:t>.</w:t>
            </w:r>
          </w:p>
          <w:p w14:paraId="36B272EA" w14:textId="77777777" w:rsidR="003B1E98" w:rsidRDefault="003B1E98" w:rsidP="003B1E98">
            <w:pPr>
              <w:spacing w:after="0" w:line="240" w:lineRule="auto"/>
              <w:ind w:left="720"/>
              <w:jc w:val="both"/>
            </w:pPr>
          </w:p>
          <w:p w14:paraId="638BD5F0" w14:textId="5C3052FB" w:rsidR="00D24AF7" w:rsidRPr="003B1E98" w:rsidRDefault="003B1E98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4721C0" w:rsidRPr="003B1E98">
              <w:rPr>
                <w:b/>
                <w:bCs/>
              </w:rPr>
              <w:t>ABILITÀ GENERALI</w:t>
            </w:r>
          </w:p>
          <w:p w14:paraId="069B3DDE" w14:textId="77777777" w:rsidR="00D24AF7" w:rsidRDefault="004721C0">
            <w:pPr>
              <w:spacing w:after="0"/>
              <w:jc w:val="both"/>
            </w:pPr>
            <w:r>
              <w:t>Al termine della classe prima lo studente dovrà essere in grado di:</w:t>
            </w:r>
          </w:p>
          <w:p w14:paraId="0CA133C9" w14:textId="66A50788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Saper esprimere i contenuti in modo lineare e coerente</w:t>
            </w:r>
            <w:r w:rsidR="003B1E98">
              <w:t>;</w:t>
            </w:r>
          </w:p>
          <w:p w14:paraId="1F4C5A19" w14:textId="641EE2A4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Saper utilizzare il linguaggio specifico della Psicologia</w:t>
            </w:r>
            <w:r w:rsidR="003B1E98">
              <w:t>;</w:t>
            </w:r>
          </w:p>
          <w:p w14:paraId="4F292DC6" w14:textId="0FE99F8C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Saper fornire definizioni dei termini specifici</w:t>
            </w:r>
            <w:r w:rsidR="003B1E98">
              <w:t>;</w:t>
            </w:r>
          </w:p>
          <w:p w14:paraId="0A8B6D36" w14:textId="77777777" w:rsidR="00D24AF7" w:rsidRDefault="004721C0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Sviluppare capacità di analisi e sintesi relativamente ad un testo antologico semplice</w:t>
            </w:r>
            <w:r w:rsidR="003B1E98">
              <w:t>.</w:t>
            </w:r>
          </w:p>
          <w:p w14:paraId="79CDE3B6" w14:textId="5301E3C2" w:rsidR="003B1E98" w:rsidRDefault="003B1E98" w:rsidP="003B1E98">
            <w:pPr>
              <w:spacing w:after="0" w:line="240" w:lineRule="auto"/>
              <w:ind w:left="720"/>
              <w:jc w:val="both"/>
            </w:pPr>
          </w:p>
        </w:tc>
      </w:tr>
    </w:tbl>
    <w:p w14:paraId="72123355" w14:textId="77777777" w:rsidR="00D24AF7" w:rsidRDefault="00D24AF7">
      <w:pPr>
        <w:jc w:val="center"/>
        <w:rPr>
          <w:i/>
        </w:rPr>
      </w:pPr>
    </w:p>
    <w:p w14:paraId="3697500F" w14:textId="42173A92" w:rsidR="00D24AF7" w:rsidRDefault="004721C0" w:rsidP="003B1E98">
      <w:pPr>
        <w:rPr>
          <w:i/>
        </w:rPr>
      </w:pPr>
      <w:r>
        <w:br w:type="page"/>
      </w:r>
    </w:p>
    <w:p w14:paraId="65E71B59" w14:textId="102ED8DF" w:rsidR="00D24AF7" w:rsidRDefault="004721C0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704290B7" w14:textId="77777777" w:rsidR="003B1E98" w:rsidRDefault="003B1E98">
      <w:pPr>
        <w:jc w:val="center"/>
        <w:rPr>
          <w:i/>
        </w:rPr>
      </w:pPr>
    </w:p>
    <w:tbl>
      <w:tblPr>
        <w:tblStyle w:val="a5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067E9469" w14:textId="77777777">
        <w:tc>
          <w:tcPr>
            <w:tcW w:w="1665" w:type="dxa"/>
            <w:shd w:val="clear" w:color="auto" w:fill="D0CECE"/>
          </w:tcPr>
          <w:p w14:paraId="6E11259B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22DCAA50" w14:textId="77777777" w:rsidR="00D24AF7" w:rsidRPr="003B1E98" w:rsidRDefault="004721C0">
            <w:pPr>
              <w:rPr>
                <w:b/>
                <w:bCs/>
              </w:rPr>
            </w:pPr>
            <w:r w:rsidRPr="003B1E98">
              <w:rPr>
                <w:b/>
                <w:bCs/>
              </w:rPr>
              <w:t>SCIENZE UMANE</w:t>
            </w:r>
          </w:p>
        </w:tc>
      </w:tr>
      <w:tr w:rsidR="00D24AF7" w14:paraId="729CE3F1" w14:textId="77777777">
        <w:tc>
          <w:tcPr>
            <w:tcW w:w="1665" w:type="dxa"/>
            <w:shd w:val="clear" w:color="auto" w:fill="AEAAAA"/>
          </w:tcPr>
          <w:p w14:paraId="41102F5A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24F553CF" w14:textId="77777777" w:rsidR="00D24AF7" w:rsidRDefault="004721C0">
            <w:r>
              <w:t>2</w:t>
            </w:r>
          </w:p>
        </w:tc>
      </w:tr>
      <w:tr w:rsidR="00D24AF7" w14:paraId="55947D68" w14:textId="77777777">
        <w:tc>
          <w:tcPr>
            <w:tcW w:w="1665" w:type="dxa"/>
            <w:shd w:val="clear" w:color="auto" w:fill="D0CECE"/>
          </w:tcPr>
          <w:p w14:paraId="07E19A27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74E3788C" w14:textId="77777777" w:rsidR="00D24AF7" w:rsidRDefault="004721C0">
            <w:r>
              <w:t>LICEO SCIENZE UMANE opzione ECONOMICO-SOCIALE (LES)</w:t>
            </w:r>
          </w:p>
        </w:tc>
      </w:tr>
      <w:tr w:rsidR="00D24AF7" w14:paraId="2E8EE419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3C9BE403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438709C7" w14:textId="77777777" w:rsidR="00D24AF7" w:rsidRDefault="004721C0">
            <w:pPr>
              <w:jc w:val="center"/>
            </w:pPr>
            <w:bookmarkStart w:id="0" w:name="_gjdgxs" w:colFirst="0" w:colLast="0"/>
            <w:bookmarkEnd w:id="0"/>
            <w:r>
              <w:t>COMPETENZE/ABILITA’/EVIDENZE</w:t>
            </w:r>
          </w:p>
        </w:tc>
      </w:tr>
      <w:tr w:rsidR="00D24AF7" w14:paraId="40C64F13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3AD14D87" w14:textId="024CC288" w:rsidR="00D24AF7" w:rsidRDefault="003B1E98">
            <w:pPr>
              <w:keepLines/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Psicologia</w:t>
            </w:r>
          </w:p>
          <w:p w14:paraId="0A980199" w14:textId="77777777" w:rsidR="00D24AF7" w:rsidRDefault="004721C0">
            <w:pPr>
              <w:keepLines/>
              <w:numPr>
                <w:ilvl w:val="0"/>
                <w:numId w:val="12"/>
              </w:numPr>
            </w:pPr>
            <w:r>
              <w:t>La psicologia sociale. Il gruppo e le sue dinamiche</w:t>
            </w:r>
          </w:p>
          <w:p w14:paraId="0481FDFD" w14:textId="6168F3B4" w:rsidR="00D24AF7" w:rsidRDefault="004721C0">
            <w:pPr>
              <w:keepLines/>
              <w:numPr>
                <w:ilvl w:val="0"/>
                <w:numId w:val="12"/>
              </w:numPr>
            </w:pPr>
            <w:r>
              <w:t xml:space="preserve">La Psicologia del lavoro. La Leadership nel lavoro </w:t>
            </w:r>
          </w:p>
          <w:p w14:paraId="125A3668" w14:textId="77777777" w:rsidR="003B1E98" w:rsidRDefault="003B1E98" w:rsidP="003B1E98">
            <w:pPr>
              <w:keepLines/>
              <w:ind w:left="720"/>
            </w:pPr>
          </w:p>
          <w:p w14:paraId="09F97741" w14:textId="592AFE41" w:rsidR="00D24AF7" w:rsidRDefault="003B1E98">
            <w:pPr>
              <w:keepLines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Metodologia della ricerca</w:t>
            </w:r>
          </w:p>
          <w:p w14:paraId="4260AFC3" w14:textId="77777777" w:rsidR="00D24AF7" w:rsidRDefault="004721C0">
            <w:pPr>
              <w:keepLines/>
              <w:numPr>
                <w:ilvl w:val="0"/>
                <w:numId w:val="13"/>
              </w:numPr>
            </w:pPr>
            <w:r>
              <w:t>La ricerca sociale. Metodi quantitativi e metodi qualitativi</w:t>
            </w:r>
          </w:p>
          <w:p w14:paraId="124399B2" w14:textId="77777777" w:rsidR="00D24AF7" w:rsidRDefault="004721C0">
            <w:pPr>
              <w:keepLines/>
              <w:numPr>
                <w:ilvl w:val="0"/>
                <w:numId w:val="13"/>
              </w:numPr>
            </w:pPr>
            <w:r>
              <w:t>La ricerca in Psicologia</w:t>
            </w:r>
          </w:p>
          <w:p w14:paraId="466BEA93" w14:textId="77777777" w:rsidR="00D24AF7" w:rsidRDefault="004721C0">
            <w:pPr>
              <w:keepLines/>
              <w:numPr>
                <w:ilvl w:val="0"/>
                <w:numId w:val="13"/>
              </w:numPr>
            </w:pPr>
            <w:r>
              <w:t>Metodologia della ricerca. La statistica descrittiva</w:t>
            </w:r>
          </w:p>
        </w:tc>
        <w:tc>
          <w:tcPr>
            <w:tcW w:w="5925" w:type="dxa"/>
          </w:tcPr>
          <w:p w14:paraId="3512E9FC" w14:textId="2B55D673" w:rsidR="00D24AF7" w:rsidRPr="003B1E98" w:rsidRDefault="003B1E9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4721C0" w:rsidRPr="003B1E98">
              <w:rPr>
                <w:b/>
                <w:bCs/>
              </w:rPr>
              <w:t>COMPETENZE GENERALI</w:t>
            </w:r>
          </w:p>
          <w:p w14:paraId="31A7478F" w14:textId="77777777" w:rsidR="00D24AF7" w:rsidRDefault="004721C0">
            <w:pPr>
              <w:jc w:val="both"/>
            </w:pPr>
            <w:r>
              <w:t>Al termine della classe seconda lo studente dovrà essere in grado di:</w:t>
            </w:r>
          </w:p>
          <w:p w14:paraId="7970F8B6" w14:textId="59976114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Consolidare il proprio metodo di studio</w:t>
            </w:r>
            <w:r w:rsidR="003B1E98">
              <w:t>;</w:t>
            </w:r>
          </w:p>
          <w:p w14:paraId="7E024E0E" w14:textId="1F7431AE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Potenziare il livello di autonomia</w:t>
            </w:r>
            <w:r w:rsidR="003B1E98">
              <w:t>;</w:t>
            </w:r>
          </w:p>
          <w:p w14:paraId="39797DAD" w14:textId="47A2ABE3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Potenziare la capacità di programmare il proprio lavoro</w:t>
            </w:r>
            <w:r w:rsidR="003B1E98">
              <w:t>;</w:t>
            </w:r>
          </w:p>
          <w:p w14:paraId="04D722CE" w14:textId="46A90ED6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Mettere in relazione di causa-effetto eventi, concetti e teorie</w:t>
            </w:r>
            <w:r w:rsidR="003B1E98">
              <w:t>.</w:t>
            </w:r>
          </w:p>
          <w:p w14:paraId="76EC12BA" w14:textId="77777777" w:rsidR="003B1E98" w:rsidRDefault="003B1E98" w:rsidP="003B1E98">
            <w:pPr>
              <w:ind w:left="720"/>
              <w:jc w:val="both"/>
            </w:pPr>
          </w:p>
          <w:p w14:paraId="4C5EDADA" w14:textId="47892810" w:rsidR="00D24AF7" w:rsidRPr="003B1E98" w:rsidRDefault="003B1E9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4721C0" w:rsidRPr="003B1E98">
              <w:rPr>
                <w:b/>
                <w:bCs/>
              </w:rPr>
              <w:t>ABILITÀ GENERALI</w:t>
            </w:r>
          </w:p>
          <w:p w14:paraId="6DFEC8DD" w14:textId="77777777" w:rsidR="00D24AF7" w:rsidRDefault="004721C0">
            <w:pPr>
              <w:jc w:val="both"/>
            </w:pPr>
            <w:r>
              <w:t>Al termine della classe seconda lo studente dovrà essere in grado di:</w:t>
            </w:r>
          </w:p>
          <w:p w14:paraId="626CC729" w14:textId="5EAB0CBE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Esprimere i contenuti disciplinari in modo corretto</w:t>
            </w:r>
            <w:r w:rsidR="003B1E98">
              <w:t>;</w:t>
            </w:r>
          </w:p>
          <w:p w14:paraId="022159EC" w14:textId="6314CF88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Saper fornire definizioni dei termini specifici della Psicologia e della Metodologia della ricerca</w:t>
            </w:r>
            <w:r w:rsidR="003B1E98">
              <w:t>;</w:t>
            </w:r>
          </w:p>
          <w:p w14:paraId="54836709" w14:textId="306A6D92" w:rsidR="00D24AF7" w:rsidRDefault="004721C0">
            <w:pPr>
              <w:numPr>
                <w:ilvl w:val="0"/>
                <w:numId w:val="14"/>
              </w:numPr>
              <w:jc w:val="both"/>
            </w:pPr>
            <w:r>
              <w:t>Saper collocare nell’arco storico autori e teorie</w:t>
            </w:r>
            <w:r w:rsidR="003B1E98">
              <w:t>.</w:t>
            </w:r>
          </w:p>
          <w:p w14:paraId="501495DE" w14:textId="77777777" w:rsidR="00D24AF7" w:rsidRDefault="00D24AF7"/>
        </w:tc>
      </w:tr>
    </w:tbl>
    <w:p w14:paraId="12D4552F" w14:textId="77777777" w:rsidR="00D24AF7" w:rsidRDefault="00D24AF7"/>
    <w:p w14:paraId="76D4B846" w14:textId="77777777" w:rsidR="00D24AF7" w:rsidRDefault="00D24AF7">
      <w:pPr>
        <w:jc w:val="center"/>
        <w:rPr>
          <w:u w:val="single"/>
        </w:rPr>
      </w:pPr>
    </w:p>
    <w:p w14:paraId="59AE4B37" w14:textId="7DFA59B8" w:rsidR="00D24AF7" w:rsidRDefault="004721C0">
      <w:pPr>
        <w:jc w:val="center"/>
        <w:rPr>
          <w:i/>
        </w:rPr>
      </w:pPr>
      <w:r>
        <w:br w:type="page"/>
      </w:r>
      <w:r>
        <w:rPr>
          <w:i/>
        </w:rPr>
        <w:lastRenderedPageBreak/>
        <w:t>IIS RAMACCA-PALAGONIA</w:t>
      </w:r>
    </w:p>
    <w:p w14:paraId="0850E654" w14:textId="77777777" w:rsidR="003B1E98" w:rsidRDefault="003B1E98">
      <w:pPr>
        <w:jc w:val="center"/>
        <w:rPr>
          <w:u w:val="single"/>
        </w:rPr>
      </w:pPr>
    </w:p>
    <w:tbl>
      <w:tblPr>
        <w:tblStyle w:val="a6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2B91EB95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E886B81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E445" w14:textId="77777777" w:rsidR="00D24AF7" w:rsidRPr="003B1E98" w:rsidRDefault="004721C0">
            <w:pPr>
              <w:rPr>
                <w:b/>
                <w:bCs/>
              </w:rPr>
            </w:pPr>
            <w:r w:rsidRPr="003B1E98">
              <w:rPr>
                <w:b/>
                <w:bCs/>
              </w:rPr>
              <w:t>SCIENZE UMANE</w:t>
            </w:r>
          </w:p>
        </w:tc>
      </w:tr>
      <w:tr w:rsidR="00D24AF7" w14:paraId="5452AF98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180775AB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DFFC" w14:textId="77777777" w:rsidR="00D24AF7" w:rsidRDefault="004721C0">
            <w:r>
              <w:t>3</w:t>
            </w:r>
          </w:p>
        </w:tc>
      </w:tr>
      <w:tr w:rsidR="00D24AF7" w14:paraId="58C1227A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3274D8A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4927" w14:textId="77777777" w:rsidR="00D24AF7" w:rsidRDefault="004721C0">
            <w:r>
              <w:t>LICEO SCIENZE UMANE opzione ECONOMICO-SOCIALE (LES)</w:t>
            </w:r>
          </w:p>
        </w:tc>
      </w:tr>
      <w:tr w:rsidR="00D24AF7" w14:paraId="2A560384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045493D7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3BB859B3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29553A21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B07A" w14:textId="33C66129" w:rsidR="00D24AF7" w:rsidRDefault="003B1E98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Antropologia Metodologia:</w:t>
            </w:r>
          </w:p>
          <w:p w14:paraId="476C03C6" w14:textId="7777777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Definizione di Antropologia culturale. Etnografia, etnologia, antropologia fisica e culturale</w:t>
            </w:r>
          </w:p>
          <w:p w14:paraId="15D99966" w14:textId="7777777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La nascita dell’Antropologia. I classici dell’Antropologia</w:t>
            </w:r>
          </w:p>
          <w:p w14:paraId="57DEA90F" w14:textId="7777777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L’Antropologia contemporanea e il postmodernismo</w:t>
            </w:r>
          </w:p>
          <w:p w14:paraId="14087779" w14:textId="27E8584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L’antropologo al lavoro. Il punto di vista del ricercatore</w:t>
            </w:r>
          </w:p>
          <w:p w14:paraId="178F66E0" w14:textId="77777777" w:rsidR="003B1E98" w:rsidRDefault="003B1E98" w:rsidP="003B1E98">
            <w:pPr>
              <w:keepLines/>
              <w:spacing w:after="0" w:line="240" w:lineRule="auto"/>
              <w:ind w:left="720"/>
            </w:pPr>
          </w:p>
          <w:p w14:paraId="23DC1A53" w14:textId="243BDF0A" w:rsidR="00D24AF7" w:rsidRDefault="003B1E98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Sociologia e Metodologia</w:t>
            </w:r>
          </w:p>
          <w:p w14:paraId="4DEAB2ED" w14:textId="7777777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Definizione di Sociologia. Origine e sviluppo della Sociologia</w:t>
            </w:r>
          </w:p>
          <w:p w14:paraId="3FDF0098" w14:textId="7777777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Il Sociologo al lavoro</w:t>
            </w:r>
          </w:p>
          <w:p w14:paraId="6926A088" w14:textId="77777777" w:rsidR="00D24AF7" w:rsidRDefault="004721C0">
            <w:pPr>
              <w:keepLines/>
              <w:numPr>
                <w:ilvl w:val="0"/>
                <w:numId w:val="3"/>
              </w:numPr>
              <w:spacing w:after="0" w:line="240" w:lineRule="auto"/>
            </w:pPr>
            <w:r>
              <w:t>La ricerca in Sociologia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6F08" w14:textId="0DF1BFD9" w:rsidR="00D24AF7" w:rsidRPr="003B1E98" w:rsidRDefault="003B1E98">
            <w:pPr>
              <w:spacing w:after="0"/>
              <w:jc w:val="both"/>
              <w:rPr>
                <w:b/>
                <w:bCs/>
              </w:rPr>
            </w:pPr>
            <w:r>
              <w:t xml:space="preserve">       </w:t>
            </w:r>
            <w:r w:rsidR="004721C0" w:rsidRPr="003B1E98">
              <w:rPr>
                <w:b/>
                <w:bCs/>
              </w:rPr>
              <w:t>COMPETENZE GENERALI</w:t>
            </w:r>
          </w:p>
          <w:p w14:paraId="5B552F6A" w14:textId="77777777" w:rsidR="00D24AF7" w:rsidRDefault="004721C0">
            <w:pPr>
              <w:spacing w:after="0"/>
              <w:jc w:val="both"/>
            </w:pPr>
            <w:r>
              <w:t>Al termine del terzo anno lo studente dovrà essere in grado di:</w:t>
            </w:r>
          </w:p>
          <w:p w14:paraId="6E08E779" w14:textId="1DB36BE0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Perfezionare il proprio metodo di studio sapendolo modulare secondo le esigenze disciplinari</w:t>
            </w:r>
            <w:r w:rsidR="003B1E98">
              <w:t>;</w:t>
            </w:r>
          </w:p>
          <w:p w14:paraId="66A4F15C" w14:textId="073E3CE1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Potenziare ulteriormente il livello di autonomia e la capacità di programmare il proprio lavoro</w:t>
            </w:r>
            <w:r w:rsidR="003B1E98">
              <w:t>;</w:t>
            </w:r>
          </w:p>
          <w:p w14:paraId="60CC3F8B" w14:textId="79B248AB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Sviluppare la capacità di ricerca</w:t>
            </w:r>
            <w:r w:rsidR="003B1E98">
              <w:t>;</w:t>
            </w:r>
          </w:p>
          <w:p w14:paraId="16AEB1A2" w14:textId="479ACC85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Potenziare l’abitudine a ragionare con rigore logico</w:t>
            </w:r>
            <w:r w:rsidR="003B1E98">
              <w:t>;</w:t>
            </w:r>
          </w:p>
          <w:p w14:paraId="46E14A2D" w14:textId="18A4E2A9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Riflettere sulle proprie esperienze educative e sulle modalità atte a migliorarle</w:t>
            </w:r>
            <w:r w:rsidR="003B1E98">
              <w:t>.</w:t>
            </w:r>
          </w:p>
          <w:p w14:paraId="20169734" w14:textId="77777777" w:rsidR="003B1E98" w:rsidRDefault="003B1E98" w:rsidP="003B1E98">
            <w:pPr>
              <w:spacing w:after="0" w:line="240" w:lineRule="auto"/>
              <w:ind w:left="720"/>
              <w:jc w:val="both"/>
            </w:pPr>
          </w:p>
          <w:p w14:paraId="4BE76E46" w14:textId="587D88E5" w:rsidR="00D24AF7" w:rsidRPr="003B1E98" w:rsidRDefault="003B1E98">
            <w:pPr>
              <w:spacing w:after="0"/>
              <w:jc w:val="both"/>
              <w:rPr>
                <w:b/>
                <w:bCs/>
              </w:rPr>
            </w:pPr>
            <w:r>
              <w:t xml:space="preserve">        </w:t>
            </w:r>
            <w:r w:rsidR="004721C0" w:rsidRPr="003B1E98">
              <w:rPr>
                <w:b/>
                <w:bCs/>
              </w:rPr>
              <w:t>ABILITÀ GENERALI</w:t>
            </w:r>
          </w:p>
          <w:p w14:paraId="087E49AD" w14:textId="77777777" w:rsidR="00D24AF7" w:rsidRDefault="004721C0">
            <w:pPr>
              <w:spacing w:after="0"/>
              <w:jc w:val="both"/>
            </w:pPr>
            <w:r>
              <w:t>Al termine del terzo anno lo studente dovrà essere in grado di:</w:t>
            </w:r>
          </w:p>
          <w:p w14:paraId="6FDD27F1" w14:textId="089826CB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Saper inquadrare un fenomeno un evento concreto in un contesto teorico di riferimento</w:t>
            </w:r>
            <w:r w:rsidR="003B1E98">
              <w:t>;</w:t>
            </w:r>
          </w:p>
          <w:p w14:paraId="12524E4D" w14:textId="5014F277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Saper argomentare i diversi assunti teorici</w:t>
            </w:r>
            <w:r w:rsidR="003B1E98">
              <w:t>;</w:t>
            </w:r>
          </w:p>
          <w:p w14:paraId="7A929C49" w14:textId="4EA6AC53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Saper esprimere i contenuti disciplinari in modo corretto, pertinente ed efficace</w:t>
            </w:r>
            <w:r w:rsidR="003B1E98">
              <w:t>;</w:t>
            </w:r>
          </w:p>
          <w:p w14:paraId="6582A530" w14:textId="6B2DD7F9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Saper analizzare in modo attento una ricerca per ricavarne informazioni</w:t>
            </w:r>
            <w:r w:rsidR="003B1E98">
              <w:t>;</w:t>
            </w:r>
          </w:p>
          <w:p w14:paraId="60080843" w14:textId="58C353E8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Saper fornire definizioni dei termini specifici delle varie discipline oggetto delle Scienze umane</w:t>
            </w:r>
            <w:r w:rsidR="003B1E98">
              <w:t>;</w:t>
            </w:r>
          </w:p>
          <w:p w14:paraId="2D72E168" w14:textId="77777777" w:rsidR="00D24AF7" w:rsidRDefault="004721C0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Saper collocare nell’arco storico autori e teorie</w:t>
            </w:r>
            <w:r w:rsidR="003B1E98">
              <w:t>.</w:t>
            </w:r>
          </w:p>
          <w:p w14:paraId="2F31ECC6" w14:textId="60AB79F7" w:rsidR="003B1E98" w:rsidRDefault="003B1E98" w:rsidP="003B1E98">
            <w:pPr>
              <w:spacing w:after="0" w:line="240" w:lineRule="auto"/>
              <w:ind w:left="720"/>
              <w:jc w:val="both"/>
            </w:pPr>
          </w:p>
        </w:tc>
      </w:tr>
    </w:tbl>
    <w:p w14:paraId="45A3C16E" w14:textId="77777777" w:rsidR="00D24AF7" w:rsidRDefault="00D24AF7">
      <w:pPr>
        <w:jc w:val="center"/>
        <w:rPr>
          <w:u w:val="single"/>
        </w:rPr>
      </w:pPr>
    </w:p>
    <w:p w14:paraId="613077C4" w14:textId="5706D716" w:rsidR="00D24AF7" w:rsidRDefault="004721C0" w:rsidP="00485970">
      <w:pPr>
        <w:jc w:val="center"/>
        <w:rPr>
          <w:i/>
        </w:rPr>
      </w:pPr>
      <w:r>
        <w:br w:type="page"/>
      </w:r>
      <w:r>
        <w:rPr>
          <w:i/>
        </w:rPr>
        <w:lastRenderedPageBreak/>
        <w:t>IIS RAMACCA-PALAGONIA</w:t>
      </w:r>
    </w:p>
    <w:p w14:paraId="3C76403B" w14:textId="77777777" w:rsidR="00485970" w:rsidRPr="00485970" w:rsidRDefault="00485970" w:rsidP="00485970">
      <w:pPr>
        <w:jc w:val="center"/>
        <w:rPr>
          <w:u w:val="single"/>
        </w:rPr>
      </w:pPr>
    </w:p>
    <w:tbl>
      <w:tblPr>
        <w:tblStyle w:val="a7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17AAF4BB" w14:textId="77777777">
        <w:tc>
          <w:tcPr>
            <w:tcW w:w="1665" w:type="dxa"/>
            <w:shd w:val="clear" w:color="auto" w:fill="D0CECE"/>
          </w:tcPr>
          <w:p w14:paraId="1B6F73E5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1DBDDBEE" w14:textId="77777777" w:rsidR="00D24AF7" w:rsidRPr="00485970" w:rsidRDefault="004721C0">
            <w:pPr>
              <w:rPr>
                <w:b/>
                <w:bCs/>
              </w:rPr>
            </w:pPr>
            <w:r w:rsidRPr="00485970">
              <w:rPr>
                <w:b/>
                <w:bCs/>
              </w:rPr>
              <w:t>SCIENZE UMANE</w:t>
            </w:r>
          </w:p>
        </w:tc>
      </w:tr>
      <w:tr w:rsidR="00D24AF7" w14:paraId="366FF160" w14:textId="77777777">
        <w:tc>
          <w:tcPr>
            <w:tcW w:w="1665" w:type="dxa"/>
            <w:shd w:val="clear" w:color="auto" w:fill="AEAAAA"/>
          </w:tcPr>
          <w:p w14:paraId="147B776A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5FA0C9F0" w14:textId="77777777" w:rsidR="00D24AF7" w:rsidRDefault="004721C0">
            <w:r>
              <w:t>4</w:t>
            </w:r>
          </w:p>
        </w:tc>
      </w:tr>
      <w:tr w:rsidR="00D24AF7" w14:paraId="35253BE6" w14:textId="77777777">
        <w:tc>
          <w:tcPr>
            <w:tcW w:w="1665" w:type="dxa"/>
            <w:shd w:val="clear" w:color="auto" w:fill="D0CECE"/>
          </w:tcPr>
          <w:p w14:paraId="7F8BCD02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3144BD77" w14:textId="77777777" w:rsidR="00D24AF7" w:rsidRDefault="004721C0">
            <w:r>
              <w:t>LICEO SCIENZE UMANE opzione ECONOMICO-SOCIALE (LES)</w:t>
            </w:r>
          </w:p>
        </w:tc>
      </w:tr>
      <w:tr w:rsidR="00D24AF7" w14:paraId="237637CA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7077ACD6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3A2E761E" w14:textId="77777777" w:rsidR="00D24AF7" w:rsidRDefault="004721C0">
            <w:pPr>
              <w:jc w:val="center"/>
            </w:pPr>
            <w:r>
              <w:t>COMPETENZE/ABILITA’/EVIDENZE</w:t>
            </w:r>
          </w:p>
        </w:tc>
      </w:tr>
      <w:tr w:rsidR="00D24AF7" w14:paraId="0FDA54EF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09470086" w14:textId="7CA7D27E" w:rsidR="00D24AF7" w:rsidRDefault="0048597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Antropologia Metodologia:</w:t>
            </w:r>
          </w:p>
          <w:p w14:paraId="03EBDABE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>Cultura, ambiente e identità</w:t>
            </w:r>
          </w:p>
          <w:p w14:paraId="0A335822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 xml:space="preserve">Famiglia, parentela e società </w:t>
            </w:r>
          </w:p>
          <w:p w14:paraId="6EC8D129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>Magia, sacro e religione</w:t>
            </w:r>
          </w:p>
          <w:p w14:paraId="290D16AB" w14:textId="1CCDD7E1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>La ricerca in Antropologia. Gli strumenti della ricerca</w:t>
            </w:r>
          </w:p>
          <w:p w14:paraId="1FDFA1A4" w14:textId="77777777" w:rsidR="00485970" w:rsidRDefault="00485970" w:rsidP="00485970">
            <w:pPr>
              <w:keepLines/>
              <w:spacing w:after="0"/>
              <w:ind w:left="720"/>
            </w:pPr>
          </w:p>
          <w:p w14:paraId="762B72DD" w14:textId="38BBEF08" w:rsidR="00D24AF7" w:rsidRDefault="0048597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Sociologia e Metodologia</w:t>
            </w:r>
          </w:p>
          <w:p w14:paraId="7BE272D4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>Lo sviluppo della sociologia. Ecologia sociale. Sistema funzionale. Teorie critiche della società.</w:t>
            </w:r>
          </w:p>
          <w:p w14:paraId="395C3A9C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>Prospettive sociologiche contemporanee.  Interazionismo simbolico</w:t>
            </w:r>
          </w:p>
          <w:p w14:paraId="2241356F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>Le forme della vita sociale. La socializzazione. Il sistema sociale. La stratificazione sociale</w:t>
            </w:r>
          </w:p>
          <w:p w14:paraId="3AABB718" w14:textId="77777777" w:rsidR="00D24AF7" w:rsidRDefault="004721C0">
            <w:pPr>
              <w:keepLines/>
              <w:numPr>
                <w:ilvl w:val="0"/>
                <w:numId w:val="6"/>
              </w:numPr>
              <w:spacing w:after="0"/>
            </w:pPr>
            <w:r>
              <w:t xml:space="preserve">Il progetto di ricerca. Raccogliere dati qualitativi e quantitativi. </w:t>
            </w:r>
          </w:p>
          <w:p w14:paraId="689BF067" w14:textId="77777777" w:rsidR="00D24AF7" w:rsidRDefault="00D24AF7">
            <w:pPr>
              <w:keepLines/>
              <w:spacing w:after="0"/>
              <w:ind w:left="720"/>
            </w:pPr>
          </w:p>
          <w:p w14:paraId="416293B5" w14:textId="77777777" w:rsidR="00D24AF7" w:rsidRDefault="00D24AF7">
            <w:pPr>
              <w:keepLines/>
              <w:spacing w:after="0"/>
              <w:ind w:left="720"/>
            </w:pPr>
          </w:p>
        </w:tc>
        <w:tc>
          <w:tcPr>
            <w:tcW w:w="5925" w:type="dxa"/>
          </w:tcPr>
          <w:p w14:paraId="7DC95CFE" w14:textId="2E539EF6" w:rsidR="00D24AF7" w:rsidRPr="00485970" w:rsidRDefault="00485970">
            <w:pPr>
              <w:spacing w:after="0"/>
              <w:jc w:val="both"/>
              <w:rPr>
                <w:b/>
                <w:bCs/>
              </w:rPr>
            </w:pPr>
            <w:r>
              <w:t xml:space="preserve">       </w:t>
            </w:r>
            <w:r w:rsidR="004721C0" w:rsidRPr="00485970">
              <w:rPr>
                <w:b/>
                <w:bCs/>
              </w:rPr>
              <w:t>COMPETENZE GENERALI</w:t>
            </w:r>
          </w:p>
          <w:p w14:paraId="31017F19" w14:textId="77777777" w:rsidR="00D24AF7" w:rsidRDefault="004721C0">
            <w:pPr>
              <w:spacing w:after="0"/>
              <w:jc w:val="both"/>
            </w:pPr>
            <w:r>
              <w:t>Al termine del quarto anno lo studente dovrà essere in grado di:</w:t>
            </w:r>
          </w:p>
          <w:p w14:paraId="2175C19E" w14:textId="50AD6487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Comprendere le dinamiche proprie della realtà culturale e sociale</w:t>
            </w:r>
            <w:r w:rsidR="00485970">
              <w:t>;</w:t>
            </w:r>
          </w:p>
          <w:p w14:paraId="3D919494" w14:textId="26F66969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Individuare i principali metodi e strumenti di ricerca della realtà sociale</w:t>
            </w:r>
            <w:r w:rsidR="00485970">
              <w:t>;</w:t>
            </w:r>
          </w:p>
          <w:p w14:paraId="14FDC4DD" w14:textId="563696DE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Individuare collegamenti e relazioni tra le teorie antropologiche e sociologiche e i relativi strumenti metodologici</w:t>
            </w:r>
            <w:r w:rsidR="00485970">
              <w:t>;</w:t>
            </w:r>
            <w:r>
              <w:t xml:space="preserve">  </w:t>
            </w:r>
          </w:p>
          <w:p w14:paraId="6676169E" w14:textId="7B1775D1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Operare collegamenti e relazioni tra le teorie e gli aspetti salienti dell’esperienza quotidiana nel rapporto tra individuo, cultura e società</w:t>
            </w:r>
            <w:r w:rsidR="00485970">
              <w:t>.</w:t>
            </w:r>
          </w:p>
          <w:p w14:paraId="4E0FD6B9" w14:textId="77777777" w:rsidR="00485970" w:rsidRDefault="00485970" w:rsidP="00485970">
            <w:pPr>
              <w:spacing w:after="0"/>
              <w:ind w:left="720"/>
              <w:jc w:val="both"/>
            </w:pPr>
          </w:p>
          <w:p w14:paraId="5B4E9E69" w14:textId="5080D1AD" w:rsidR="00D24AF7" w:rsidRPr="00485970" w:rsidRDefault="00485970">
            <w:pPr>
              <w:spacing w:after="0"/>
              <w:jc w:val="both"/>
              <w:rPr>
                <w:b/>
                <w:bCs/>
              </w:rPr>
            </w:pPr>
            <w:r>
              <w:t xml:space="preserve">       </w:t>
            </w:r>
            <w:r w:rsidR="004721C0" w:rsidRPr="00485970">
              <w:rPr>
                <w:b/>
                <w:bCs/>
              </w:rPr>
              <w:t>ABILITÀ GENERALI</w:t>
            </w:r>
          </w:p>
          <w:p w14:paraId="72201B60" w14:textId="77777777" w:rsidR="00D24AF7" w:rsidRDefault="004721C0">
            <w:pPr>
              <w:spacing w:after="0"/>
              <w:jc w:val="both"/>
            </w:pPr>
            <w:r>
              <w:t>Al termine del quarto anno lo studente dovrà essere in grado di:</w:t>
            </w:r>
          </w:p>
          <w:p w14:paraId="54C72E08" w14:textId="0746A58F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Cogliere la specificità dei diversi approcci antropologici, sociologici e la differente lettura della realtà che essi propongono</w:t>
            </w:r>
            <w:r w:rsidR="00485970">
              <w:t>;</w:t>
            </w:r>
          </w:p>
          <w:p w14:paraId="783DC1FE" w14:textId="3C4A096F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Comprendere la natura dinamico-evolutiva dei fenomeni sociali e culturali</w:t>
            </w:r>
            <w:r w:rsidR="00485970">
              <w:t>;</w:t>
            </w:r>
            <w:r>
              <w:t xml:space="preserve"> </w:t>
            </w:r>
          </w:p>
          <w:p w14:paraId="22162779" w14:textId="77777777" w:rsidR="00D24AF7" w:rsidRDefault="004721C0">
            <w:pPr>
              <w:numPr>
                <w:ilvl w:val="0"/>
                <w:numId w:val="8"/>
              </w:numPr>
              <w:spacing w:after="0"/>
              <w:jc w:val="both"/>
            </w:pPr>
            <w:r>
              <w:t>Conoscere la procedura per elaborare un disegno di ricerca e saper distinguere le varie fasi</w:t>
            </w:r>
            <w:r w:rsidR="00485970">
              <w:t>.</w:t>
            </w:r>
          </w:p>
          <w:p w14:paraId="74482C59" w14:textId="0AE8DA94" w:rsidR="00485970" w:rsidRDefault="00485970" w:rsidP="00485970">
            <w:pPr>
              <w:spacing w:after="0"/>
              <w:ind w:left="720"/>
              <w:jc w:val="both"/>
            </w:pPr>
          </w:p>
        </w:tc>
      </w:tr>
    </w:tbl>
    <w:p w14:paraId="00A750A9" w14:textId="7E3AA28E" w:rsidR="00D24AF7" w:rsidRDefault="004721C0" w:rsidP="00485970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2A7B1BF2" w14:textId="77777777" w:rsidR="00485970" w:rsidRPr="00485970" w:rsidRDefault="00485970" w:rsidP="00485970">
      <w:pPr>
        <w:jc w:val="center"/>
        <w:rPr>
          <w:u w:val="single"/>
        </w:rPr>
      </w:pPr>
    </w:p>
    <w:tbl>
      <w:tblPr>
        <w:tblStyle w:val="a8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D24AF7" w14:paraId="5518D49E" w14:textId="77777777">
        <w:tc>
          <w:tcPr>
            <w:tcW w:w="1665" w:type="dxa"/>
            <w:shd w:val="clear" w:color="auto" w:fill="D0CECE"/>
          </w:tcPr>
          <w:p w14:paraId="2DCE0B8F" w14:textId="77777777" w:rsidR="00D24AF7" w:rsidRDefault="004721C0">
            <w:r>
              <w:t>DISCIPLINA</w:t>
            </w:r>
          </w:p>
        </w:tc>
        <w:tc>
          <w:tcPr>
            <w:tcW w:w="12690" w:type="dxa"/>
            <w:gridSpan w:val="3"/>
          </w:tcPr>
          <w:p w14:paraId="549E39B6" w14:textId="77777777" w:rsidR="00D24AF7" w:rsidRPr="00485970" w:rsidRDefault="004721C0">
            <w:pPr>
              <w:rPr>
                <w:b/>
                <w:bCs/>
              </w:rPr>
            </w:pPr>
            <w:r w:rsidRPr="00485970">
              <w:rPr>
                <w:b/>
                <w:bCs/>
              </w:rPr>
              <w:t>SCIENZE UMANE</w:t>
            </w:r>
          </w:p>
        </w:tc>
      </w:tr>
      <w:tr w:rsidR="00D24AF7" w14:paraId="5043986B" w14:textId="77777777">
        <w:tc>
          <w:tcPr>
            <w:tcW w:w="1665" w:type="dxa"/>
            <w:shd w:val="clear" w:color="auto" w:fill="AEAAAA"/>
          </w:tcPr>
          <w:p w14:paraId="34A19D4C" w14:textId="77777777" w:rsidR="00D24AF7" w:rsidRDefault="004721C0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371C35AA" w14:textId="77777777" w:rsidR="00D24AF7" w:rsidRDefault="004721C0">
            <w:r>
              <w:t>5</w:t>
            </w:r>
          </w:p>
        </w:tc>
      </w:tr>
      <w:tr w:rsidR="00D24AF7" w14:paraId="01E5A4EF" w14:textId="77777777">
        <w:tc>
          <w:tcPr>
            <w:tcW w:w="1665" w:type="dxa"/>
            <w:shd w:val="clear" w:color="auto" w:fill="D0CECE"/>
          </w:tcPr>
          <w:p w14:paraId="4C3B1CA8" w14:textId="77777777" w:rsidR="00D24AF7" w:rsidRDefault="004721C0">
            <w:r>
              <w:t>INDIRIZZO</w:t>
            </w:r>
          </w:p>
        </w:tc>
        <w:tc>
          <w:tcPr>
            <w:tcW w:w="12690" w:type="dxa"/>
            <w:gridSpan w:val="3"/>
          </w:tcPr>
          <w:p w14:paraId="12C7466E" w14:textId="77777777" w:rsidR="00D24AF7" w:rsidRDefault="004721C0">
            <w:r>
              <w:t>LICEO SCIENZE UMANE opzione ECONOMICO-SOCIALE (LES)</w:t>
            </w:r>
          </w:p>
        </w:tc>
      </w:tr>
      <w:tr w:rsidR="00D24AF7" w14:paraId="0FC83A12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61F5166D" w14:textId="77777777" w:rsidR="00D24AF7" w:rsidRDefault="004721C0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126A36E2" w14:textId="77777777" w:rsidR="00D24AF7" w:rsidRDefault="004721C0">
            <w:pPr>
              <w:jc w:val="center"/>
            </w:pPr>
            <w:r>
              <w:t>COMPETENZE/ABILITÀ’/EVIDENZE</w:t>
            </w:r>
          </w:p>
        </w:tc>
      </w:tr>
      <w:tr w:rsidR="00D24AF7" w14:paraId="4A24BB45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0F688056" w14:textId="30C55921" w:rsidR="00D24AF7" w:rsidRDefault="0048597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Antropologia Metodologia:</w:t>
            </w:r>
          </w:p>
          <w:p w14:paraId="371014C5" w14:textId="77777777" w:rsidR="00D24AF7" w:rsidRDefault="004721C0">
            <w:pPr>
              <w:keepLines/>
              <w:numPr>
                <w:ilvl w:val="0"/>
                <w:numId w:val="5"/>
              </w:numPr>
              <w:spacing w:after="0"/>
            </w:pPr>
            <w:r>
              <w:t>L’Antropologia nel mondo globalizzato. Le nuove identità</w:t>
            </w:r>
          </w:p>
          <w:p w14:paraId="7EF9A5E0" w14:textId="77777777" w:rsidR="00D24AF7" w:rsidRDefault="004721C0">
            <w:pPr>
              <w:keepLines/>
              <w:numPr>
                <w:ilvl w:val="0"/>
                <w:numId w:val="5"/>
              </w:numPr>
              <w:spacing w:after="0"/>
            </w:pPr>
            <w:r>
              <w:t>Antropologia economica e politica</w:t>
            </w:r>
          </w:p>
          <w:p w14:paraId="4A5D7A2F" w14:textId="0D10E538" w:rsidR="00D24AF7" w:rsidRDefault="004721C0">
            <w:pPr>
              <w:keepLines/>
              <w:numPr>
                <w:ilvl w:val="0"/>
                <w:numId w:val="5"/>
              </w:numPr>
              <w:spacing w:after="0"/>
            </w:pPr>
            <w:r>
              <w:t>Nuovi campi di studio</w:t>
            </w:r>
          </w:p>
          <w:p w14:paraId="5C36581A" w14:textId="77777777" w:rsidR="00485970" w:rsidRDefault="00485970" w:rsidP="00485970">
            <w:pPr>
              <w:keepLines/>
              <w:spacing w:after="0"/>
              <w:ind w:left="720"/>
            </w:pPr>
          </w:p>
          <w:p w14:paraId="7F2547FE" w14:textId="73047532" w:rsidR="00D24AF7" w:rsidRDefault="00485970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4721C0">
              <w:rPr>
                <w:b/>
              </w:rPr>
              <w:t>Sociologia e Metodologia</w:t>
            </w:r>
          </w:p>
          <w:p w14:paraId="5447E331" w14:textId="77777777" w:rsidR="00D24AF7" w:rsidRDefault="004721C0">
            <w:pPr>
              <w:keepLines/>
              <w:numPr>
                <w:ilvl w:val="0"/>
                <w:numId w:val="9"/>
              </w:numPr>
              <w:spacing w:after="0"/>
            </w:pPr>
            <w:r>
              <w:t>Globalizzazione e multiculturalità</w:t>
            </w:r>
          </w:p>
          <w:p w14:paraId="64E3BBD2" w14:textId="77777777" w:rsidR="00D24AF7" w:rsidRDefault="004721C0">
            <w:pPr>
              <w:keepLines/>
              <w:numPr>
                <w:ilvl w:val="0"/>
                <w:numId w:val="9"/>
              </w:numPr>
              <w:spacing w:after="0"/>
            </w:pPr>
            <w:r>
              <w:t>Comunicazione e società di massa</w:t>
            </w:r>
          </w:p>
          <w:p w14:paraId="0FA94C25" w14:textId="77777777" w:rsidR="00D24AF7" w:rsidRDefault="004721C0">
            <w:pPr>
              <w:keepLines/>
              <w:numPr>
                <w:ilvl w:val="0"/>
                <w:numId w:val="9"/>
              </w:numPr>
              <w:spacing w:after="0"/>
            </w:pPr>
            <w:r>
              <w:t>Democrazia e totalitarismo</w:t>
            </w:r>
          </w:p>
          <w:p w14:paraId="6CDAEDA6" w14:textId="77777777" w:rsidR="00D24AF7" w:rsidRDefault="004721C0">
            <w:pPr>
              <w:keepLines/>
              <w:numPr>
                <w:ilvl w:val="0"/>
                <w:numId w:val="9"/>
              </w:numPr>
              <w:spacing w:after="0"/>
            </w:pPr>
            <w:r>
              <w:t>Lavoro e società</w:t>
            </w:r>
          </w:p>
          <w:p w14:paraId="25DBDAB7" w14:textId="77777777" w:rsidR="00D24AF7" w:rsidRDefault="004721C0">
            <w:pPr>
              <w:keepLines/>
              <w:numPr>
                <w:ilvl w:val="0"/>
                <w:numId w:val="9"/>
              </w:numPr>
              <w:spacing w:after="0"/>
            </w:pPr>
            <w:r>
              <w:t>Welfare. Politiche sociali. Terzo settore</w:t>
            </w:r>
          </w:p>
          <w:p w14:paraId="7E62570C" w14:textId="77777777" w:rsidR="00D24AF7" w:rsidRDefault="00D24AF7">
            <w:pPr>
              <w:keepLines/>
              <w:ind w:left="720"/>
            </w:pPr>
          </w:p>
        </w:tc>
        <w:tc>
          <w:tcPr>
            <w:tcW w:w="5925" w:type="dxa"/>
          </w:tcPr>
          <w:p w14:paraId="1DB26CE2" w14:textId="09EDE444" w:rsidR="00D24AF7" w:rsidRPr="00485970" w:rsidRDefault="00485970">
            <w:pPr>
              <w:spacing w:after="0"/>
              <w:jc w:val="both"/>
              <w:rPr>
                <w:b/>
                <w:bCs/>
              </w:rPr>
            </w:pPr>
            <w:r>
              <w:t xml:space="preserve">      </w:t>
            </w:r>
            <w:r w:rsidR="004721C0" w:rsidRPr="00485970">
              <w:rPr>
                <w:b/>
                <w:bCs/>
              </w:rPr>
              <w:t>COMPETENZE GENERALI</w:t>
            </w:r>
          </w:p>
          <w:p w14:paraId="6107E7F3" w14:textId="065AC0F3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>Elaborare un metodo di studio autonomo e flessibile, che consenta di condurre ricerche e approfondimenti personali</w:t>
            </w:r>
            <w:r w:rsidR="00485970">
              <w:t>;</w:t>
            </w:r>
          </w:p>
          <w:p w14:paraId="075A4AEB" w14:textId="62A8DF40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>Essere consapevole della diversità dei metodi utilizzati dai vari ambiti disciplinari</w:t>
            </w:r>
            <w:r w:rsidR="00485970">
              <w:t>;</w:t>
            </w:r>
          </w:p>
          <w:p w14:paraId="2DF8D398" w14:textId="03898434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>Compiere le necessarie relazioni tra metodi e contenuti delle singole discipline all’interno delle Scienze umane</w:t>
            </w:r>
            <w:r w:rsidR="00485970">
              <w:t>;</w:t>
            </w:r>
          </w:p>
          <w:p w14:paraId="3DDA26DD" w14:textId="44C19C6D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>Conoscere i diversi metodi di ricerca come strumenti di conoscenza della realtà sociale</w:t>
            </w:r>
            <w:r w:rsidR="00485970">
              <w:t>.</w:t>
            </w:r>
          </w:p>
          <w:p w14:paraId="529AD3A5" w14:textId="77777777" w:rsidR="00485970" w:rsidRDefault="00485970" w:rsidP="00485970">
            <w:pPr>
              <w:spacing w:after="0"/>
              <w:ind w:left="720"/>
              <w:jc w:val="both"/>
            </w:pPr>
          </w:p>
          <w:p w14:paraId="7511D269" w14:textId="7EC7EAE2" w:rsidR="00D24AF7" w:rsidRPr="00485970" w:rsidRDefault="00485970">
            <w:pPr>
              <w:spacing w:after="0"/>
              <w:jc w:val="both"/>
              <w:rPr>
                <w:b/>
                <w:bCs/>
              </w:rPr>
            </w:pPr>
            <w:r>
              <w:t xml:space="preserve">        </w:t>
            </w:r>
            <w:r w:rsidR="004721C0" w:rsidRPr="00485970">
              <w:rPr>
                <w:b/>
                <w:bCs/>
              </w:rPr>
              <w:t>ABILITÀ GENERALI</w:t>
            </w:r>
          </w:p>
          <w:p w14:paraId="47C1F616" w14:textId="568AE8EB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>Utilizzare un lessico appropriato per designare situazioni, fenomeni sociali e culturali</w:t>
            </w:r>
            <w:r w:rsidR="00485970">
              <w:t>;</w:t>
            </w:r>
          </w:p>
          <w:p w14:paraId="770A9237" w14:textId="2A167349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>Saper individuare fenomeni di natura sociale e culturale utilizzando metodi e strumenti di ricerca sociale e antropologica</w:t>
            </w:r>
            <w:r w:rsidR="00485970">
              <w:t>;</w:t>
            </w:r>
          </w:p>
          <w:p w14:paraId="663F6839" w14:textId="77777777" w:rsidR="00D24AF7" w:rsidRDefault="004721C0">
            <w:pPr>
              <w:numPr>
                <w:ilvl w:val="0"/>
                <w:numId w:val="7"/>
              </w:numPr>
              <w:spacing w:after="0"/>
              <w:jc w:val="both"/>
            </w:pPr>
            <w:r>
              <w:t xml:space="preserve">Esporre una teoria sociologica o un fenomeno culturale in modo coerente. </w:t>
            </w:r>
          </w:p>
          <w:p w14:paraId="6B983B38" w14:textId="3A519149" w:rsidR="00485970" w:rsidRDefault="00485970" w:rsidP="00485970">
            <w:pPr>
              <w:spacing w:after="0"/>
              <w:ind w:left="720"/>
              <w:jc w:val="both"/>
            </w:pPr>
          </w:p>
        </w:tc>
      </w:tr>
    </w:tbl>
    <w:p w14:paraId="7E311D81" w14:textId="77777777" w:rsidR="00D24AF7" w:rsidRDefault="00D24AF7">
      <w:pPr>
        <w:jc w:val="center"/>
        <w:rPr>
          <w:u w:val="single"/>
        </w:rPr>
      </w:pPr>
    </w:p>
    <w:sectPr w:rsidR="00D24AF7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249"/>
    <w:multiLevelType w:val="multilevel"/>
    <w:tmpl w:val="68784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A0654C"/>
    <w:multiLevelType w:val="multilevel"/>
    <w:tmpl w:val="A4B8A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D66030"/>
    <w:multiLevelType w:val="multilevel"/>
    <w:tmpl w:val="C62400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6F429D"/>
    <w:multiLevelType w:val="multilevel"/>
    <w:tmpl w:val="8496D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C7F23CB"/>
    <w:multiLevelType w:val="multilevel"/>
    <w:tmpl w:val="927289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CD56E8"/>
    <w:multiLevelType w:val="multilevel"/>
    <w:tmpl w:val="A89AA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181AA9"/>
    <w:multiLevelType w:val="multilevel"/>
    <w:tmpl w:val="DB6A2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EF6599"/>
    <w:multiLevelType w:val="multilevel"/>
    <w:tmpl w:val="DF684128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8" w15:restartNumberingAfterBreak="0">
    <w:nsid w:val="273C725B"/>
    <w:multiLevelType w:val="multilevel"/>
    <w:tmpl w:val="DB04AE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9597ABE"/>
    <w:multiLevelType w:val="multilevel"/>
    <w:tmpl w:val="226AAA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A956AC"/>
    <w:multiLevelType w:val="multilevel"/>
    <w:tmpl w:val="98C64A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B3429A5"/>
    <w:multiLevelType w:val="multilevel"/>
    <w:tmpl w:val="BED8E5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34B7BEC"/>
    <w:multiLevelType w:val="multilevel"/>
    <w:tmpl w:val="A2FAC1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987D95"/>
    <w:multiLevelType w:val="multilevel"/>
    <w:tmpl w:val="2A068A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412422C"/>
    <w:multiLevelType w:val="multilevel"/>
    <w:tmpl w:val="8B688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686660F"/>
    <w:multiLevelType w:val="multilevel"/>
    <w:tmpl w:val="4A029F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54516"/>
    <w:multiLevelType w:val="multilevel"/>
    <w:tmpl w:val="457ADB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7F903DF"/>
    <w:multiLevelType w:val="multilevel"/>
    <w:tmpl w:val="3DB6C9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962819"/>
    <w:multiLevelType w:val="multilevel"/>
    <w:tmpl w:val="0D2A4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CA14B5E"/>
    <w:multiLevelType w:val="multilevel"/>
    <w:tmpl w:val="21BA4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E3A1538"/>
    <w:multiLevelType w:val="multilevel"/>
    <w:tmpl w:val="6D0865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8E0471"/>
    <w:multiLevelType w:val="multilevel"/>
    <w:tmpl w:val="2D06B0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846209F"/>
    <w:multiLevelType w:val="multilevel"/>
    <w:tmpl w:val="5BD21C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24049B2"/>
    <w:multiLevelType w:val="multilevel"/>
    <w:tmpl w:val="D78E2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E65F50"/>
    <w:multiLevelType w:val="multilevel"/>
    <w:tmpl w:val="984073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25" w15:restartNumberingAfterBreak="0">
    <w:nsid w:val="77CD46B6"/>
    <w:multiLevelType w:val="multilevel"/>
    <w:tmpl w:val="CAB03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F2D2815"/>
    <w:multiLevelType w:val="multilevel"/>
    <w:tmpl w:val="CDEA2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4"/>
  </w:num>
  <w:num w:numId="5">
    <w:abstractNumId w:val="5"/>
  </w:num>
  <w:num w:numId="6">
    <w:abstractNumId w:val="15"/>
  </w:num>
  <w:num w:numId="7">
    <w:abstractNumId w:val="13"/>
  </w:num>
  <w:num w:numId="8">
    <w:abstractNumId w:val="17"/>
  </w:num>
  <w:num w:numId="9">
    <w:abstractNumId w:val="20"/>
  </w:num>
  <w:num w:numId="10">
    <w:abstractNumId w:val="8"/>
  </w:num>
  <w:num w:numId="11">
    <w:abstractNumId w:val="14"/>
  </w:num>
  <w:num w:numId="12">
    <w:abstractNumId w:val="16"/>
  </w:num>
  <w:num w:numId="13">
    <w:abstractNumId w:val="26"/>
  </w:num>
  <w:num w:numId="14">
    <w:abstractNumId w:val="22"/>
  </w:num>
  <w:num w:numId="15">
    <w:abstractNumId w:val="23"/>
  </w:num>
  <w:num w:numId="16">
    <w:abstractNumId w:val="18"/>
  </w:num>
  <w:num w:numId="17">
    <w:abstractNumId w:val="6"/>
  </w:num>
  <w:num w:numId="18">
    <w:abstractNumId w:val="10"/>
  </w:num>
  <w:num w:numId="19">
    <w:abstractNumId w:val="12"/>
  </w:num>
  <w:num w:numId="20">
    <w:abstractNumId w:val="11"/>
  </w:num>
  <w:num w:numId="21">
    <w:abstractNumId w:val="2"/>
  </w:num>
  <w:num w:numId="22">
    <w:abstractNumId w:val="1"/>
  </w:num>
  <w:num w:numId="23">
    <w:abstractNumId w:val="3"/>
  </w:num>
  <w:num w:numId="24">
    <w:abstractNumId w:val="9"/>
  </w:num>
  <w:num w:numId="25">
    <w:abstractNumId w:val="25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AF7"/>
    <w:rsid w:val="003B1E98"/>
    <w:rsid w:val="004721C0"/>
    <w:rsid w:val="00485970"/>
    <w:rsid w:val="004F51BA"/>
    <w:rsid w:val="00560EBA"/>
    <w:rsid w:val="00625EEA"/>
    <w:rsid w:val="007057BA"/>
    <w:rsid w:val="00D2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A5AE"/>
  <w15:docId w15:val="{8319F56F-8965-41E2-863C-E31CEEC4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dcterms:created xsi:type="dcterms:W3CDTF">2021-09-13T10:43:00Z</dcterms:created>
  <dcterms:modified xsi:type="dcterms:W3CDTF">2021-11-29T09:43:00Z</dcterms:modified>
</cp:coreProperties>
</file>